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июня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Резолютивная часть оглашена 04 июня 2025 года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Дмитрия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потерпевшего </w:t>
      </w:r>
      <w:r>
        <w:rPr>
          <w:rFonts w:ascii="Times New Roman" w:eastAsia="Times New Roman" w:hAnsi="Times New Roman" w:cs="Times New Roman"/>
        </w:rPr>
        <w:t>Трунова</w:t>
      </w:r>
      <w:r>
        <w:rPr>
          <w:rFonts w:ascii="Times New Roman" w:eastAsia="Times New Roman" w:hAnsi="Times New Roman" w:cs="Times New Roman"/>
        </w:rPr>
        <w:t xml:space="preserve"> Евгения Петровича,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Дмитрия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44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женатого, имеющего на иждивении троих несовершеннолетних детей, 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по </w:t>
      </w:r>
      <w:r>
        <w:rPr>
          <w:rFonts w:ascii="Times New Roman" w:eastAsia="Times New Roman" w:hAnsi="Times New Roman" w:cs="Times New Roman"/>
        </w:rPr>
        <w:t>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08.03.</w:t>
      </w:r>
      <w:r>
        <w:rPr>
          <w:rFonts w:ascii="Times New Roman" w:eastAsia="Times New Roman" w:hAnsi="Times New Roman" w:cs="Times New Roman"/>
        </w:rPr>
        <w:t xml:space="preserve">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в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в 12 км от лыжной базы «Каменный Мыс»,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ХМАО-Югра, </w:t>
      </w:r>
      <w:r>
        <w:rPr>
          <w:rFonts w:ascii="Times New Roman" w:eastAsia="Times New Roman" w:hAnsi="Times New Roman" w:cs="Times New Roman"/>
        </w:rPr>
        <w:t xml:space="preserve">на почве личных неприязненных отношений, умышленно, нанес </w:t>
      </w:r>
      <w:r>
        <w:rPr>
          <w:rFonts w:ascii="Times New Roman" w:eastAsia="Times New Roman" w:hAnsi="Times New Roman" w:cs="Times New Roman"/>
        </w:rPr>
        <w:t xml:space="preserve">один удар кулаком в область лица </w:t>
      </w:r>
      <w:r>
        <w:rPr>
          <w:rStyle w:val="cat-UserDefinedgrp-61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Style w:val="cat-PassportDatagrp-45rplc-2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причинив </w:t>
      </w:r>
      <w:r>
        <w:rPr>
          <w:rFonts w:ascii="Times New Roman" w:eastAsia="Times New Roman" w:hAnsi="Times New Roman" w:cs="Times New Roman"/>
        </w:rPr>
        <w:t xml:space="preserve">тем самым </w:t>
      </w:r>
      <w:r>
        <w:rPr>
          <w:rFonts w:ascii="Times New Roman" w:eastAsia="Times New Roman" w:hAnsi="Times New Roman" w:cs="Times New Roman"/>
        </w:rPr>
        <w:t>последне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 и телесн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е повреждени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которые согласно заключению эксперта №</w:t>
      </w:r>
      <w:r>
        <w:rPr>
          <w:rFonts w:ascii="Times New Roman" w:eastAsia="Times New Roman" w:hAnsi="Times New Roman" w:cs="Times New Roman"/>
        </w:rPr>
        <w:t>904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 xml:space="preserve">.2025 не повлекли за собой вред здоровью и </w:t>
      </w:r>
      <w:r>
        <w:rPr>
          <w:rFonts w:ascii="Times New Roman" w:eastAsia="Times New Roman" w:hAnsi="Times New Roman" w:cs="Times New Roman"/>
        </w:rPr>
        <w:t>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не содержат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 в судебном заседании вину во вменяемом ему административном правонарушении не п</w:t>
      </w:r>
      <w:r>
        <w:rPr>
          <w:rFonts w:ascii="Times New Roman" w:eastAsia="Times New Roman" w:hAnsi="Times New Roman" w:cs="Times New Roman"/>
        </w:rPr>
        <w:t xml:space="preserve">ризнал, суду пояснил, что </w:t>
      </w:r>
      <w:r>
        <w:rPr>
          <w:rFonts w:ascii="Times New Roman" w:eastAsia="Times New Roman" w:hAnsi="Times New Roman" w:cs="Times New Roman"/>
        </w:rPr>
        <w:t>он не наносил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дара </w:t>
      </w:r>
      <w:r>
        <w:rPr>
          <w:rFonts w:ascii="Times New Roman" w:eastAsia="Times New Roman" w:hAnsi="Times New Roman" w:cs="Times New Roman"/>
        </w:rPr>
        <w:t xml:space="preserve">кулаком в область лица </w:t>
      </w:r>
      <w:r>
        <w:rPr>
          <w:rStyle w:val="cat-UserDefinedgrp-62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Он п</w:t>
      </w:r>
      <w:r>
        <w:rPr>
          <w:rFonts w:ascii="Times New Roman" w:eastAsia="Times New Roman" w:hAnsi="Times New Roman" w:cs="Times New Roman"/>
        </w:rPr>
        <w:t>охлоп</w:t>
      </w:r>
      <w:r>
        <w:rPr>
          <w:rFonts w:ascii="Times New Roman" w:eastAsia="Times New Roman" w:hAnsi="Times New Roman" w:cs="Times New Roman"/>
        </w:rPr>
        <w:t>ал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2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плечу</w:t>
      </w:r>
      <w:r>
        <w:rPr>
          <w:rFonts w:ascii="Times New Roman" w:eastAsia="Times New Roman" w:hAnsi="Times New Roman" w:cs="Times New Roman"/>
        </w:rPr>
        <w:t xml:space="preserve">, тем самым </w:t>
      </w:r>
      <w:r>
        <w:rPr>
          <w:rFonts w:ascii="Times New Roman" w:eastAsia="Times New Roman" w:hAnsi="Times New Roman" w:cs="Times New Roman"/>
        </w:rPr>
        <w:t xml:space="preserve">дружески </w:t>
      </w:r>
      <w:r>
        <w:rPr>
          <w:rFonts w:ascii="Times New Roman" w:eastAsia="Times New Roman" w:hAnsi="Times New Roman" w:cs="Times New Roman"/>
        </w:rPr>
        <w:t xml:space="preserve">поприветствовал его. В ответ на его приветствие </w:t>
      </w:r>
      <w:r>
        <w:rPr>
          <w:rStyle w:val="cat-UserDefinedgrp-64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П. </w:t>
      </w:r>
      <w:r>
        <w:rPr>
          <w:rFonts w:ascii="Times New Roman" w:eastAsia="Times New Roman" w:hAnsi="Times New Roman" w:cs="Times New Roman"/>
        </w:rPr>
        <w:t>достал из кармана перцовый баллончик и распылил ему в глаза.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опрошенный в судебном заседании</w:t>
      </w:r>
      <w:r>
        <w:rPr>
          <w:rFonts w:ascii="Times New Roman" w:eastAsia="Times New Roman" w:hAnsi="Times New Roman" w:cs="Times New Roman"/>
        </w:rPr>
        <w:t xml:space="preserve"> п</w:t>
      </w:r>
      <w:r>
        <w:rPr>
          <w:rFonts w:ascii="Times New Roman" w:eastAsia="Times New Roman" w:hAnsi="Times New Roman" w:cs="Times New Roman"/>
        </w:rPr>
        <w:t>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5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пояснил, что </w:t>
      </w:r>
      <w:r>
        <w:rPr>
          <w:rFonts w:ascii="Times New Roman" w:eastAsia="Times New Roman" w:hAnsi="Times New Roman" w:cs="Times New Roman"/>
        </w:rPr>
        <w:t xml:space="preserve">08.03.2025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в 11 часов 25 минут, находясь в 12 км от лыжной базы «Каменный Мыс»,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ХМАО-Югра,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Д.Ю., на почве личных неприязненных отношений, нанес ему один удар кулаком в область лица.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 указанного происшествия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 преслед</w:t>
      </w:r>
      <w:r>
        <w:rPr>
          <w:rFonts w:ascii="Times New Roman" w:eastAsia="Times New Roman" w:hAnsi="Times New Roman" w:cs="Times New Roman"/>
        </w:rPr>
        <w:t>овал</w:t>
      </w:r>
      <w:r>
        <w:rPr>
          <w:rFonts w:ascii="Times New Roman" w:eastAsia="Times New Roman" w:hAnsi="Times New Roman" w:cs="Times New Roman"/>
        </w:rPr>
        <w:t xml:space="preserve"> его</w:t>
      </w:r>
      <w:r>
        <w:rPr>
          <w:rFonts w:ascii="Times New Roman" w:eastAsia="Times New Roman" w:hAnsi="Times New Roman" w:cs="Times New Roman"/>
        </w:rPr>
        <w:t xml:space="preserve"> в социальных сетях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писал ему угрожающие сообщения, </w:t>
      </w:r>
      <w:r>
        <w:rPr>
          <w:rFonts w:ascii="Times New Roman" w:eastAsia="Times New Roman" w:hAnsi="Times New Roman" w:cs="Times New Roman"/>
        </w:rPr>
        <w:t>оскорбл</w:t>
      </w:r>
      <w:r>
        <w:rPr>
          <w:rFonts w:ascii="Times New Roman" w:eastAsia="Times New Roman" w:hAnsi="Times New Roman" w:cs="Times New Roman"/>
        </w:rPr>
        <w:t>ения</w:t>
      </w:r>
      <w:r>
        <w:rPr>
          <w:rFonts w:ascii="Times New Roman" w:eastAsia="Times New Roman" w:hAnsi="Times New Roman" w:cs="Times New Roman"/>
        </w:rPr>
        <w:t xml:space="preserve">. Причиной такого поведения </w:t>
      </w: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Д.Ю., как считает </w:t>
      </w:r>
      <w:r>
        <w:rPr>
          <w:rStyle w:val="cat-UserDefinedgrp-65rplc-4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является ревность </w:t>
      </w: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Д.Ю.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их общей знакомой </w:t>
      </w:r>
      <w:r>
        <w:rPr>
          <w:rStyle w:val="cat-UserDefinedgrp-66rplc-5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 требует, чтобы </w:t>
      </w:r>
      <w:r>
        <w:rPr>
          <w:rStyle w:val="cat-UserDefinedgrp-68rplc-5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.П. не встречался с </w:t>
      </w:r>
      <w:r>
        <w:rPr>
          <w:rStyle w:val="cat-UserDefinedgrp-66rplc-5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На неоднократные призывы </w:t>
      </w:r>
      <w:r>
        <w:rPr>
          <w:rStyle w:val="cat-UserDefinedgrp-69rplc-5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Е.П. оставить его в покое, не вмешиваться в его личную жизнь, либо встретиться и поговорить,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 не реагировал, продолжал оскорблять его в социальных сетях, писал угрозы в личных смс-сообщениях. Скриншоты их переписки в чате на бумажном носителе и на дисковых носителях приобщены </w:t>
      </w:r>
      <w:r>
        <w:rPr>
          <w:rStyle w:val="cat-UserDefinedgrp-70rplc-6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материалам дела, как доказательство агрессивного поведения </w:t>
      </w: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Д.Ю., личных неприязненных отношений </w:t>
      </w: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Д.Ю. и угрозы </w:t>
      </w: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Д.Ю., которые </w:t>
      </w:r>
      <w:r>
        <w:rPr>
          <w:rStyle w:val="cat-UserDefinedgrp-64rplc-6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П. воспринимает реально.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Style w:val="cat-UserDefinedgrp-71rplc-7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Е.П.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ояснил, что </w:t>
      </w:r>
      <w:r>
        <w:rPr>
          <w:rFonts w:ascii="Times New Roman" w:eastAsia="Times New Roman" w:hAnsi="Times New Roman" w:cs="Times New Roman"/>
        </w:rPr>
        <w:t xml:space="preserve">08.03.2025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в 11 часов 25 минут, находясь в 12 км от лыжной базы «Каменный Мыс» </w:t>
      </w:r>
      <w:r>
        <w:rPr>
          <w:rFonts w:ascii="Times New Roman" w:eastAsia="Times New Roman" w:hAnsi="Times New Roman" w:cs="Times New Roman"/>
        </w:rPr>
        <w:t>Сургутск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исподтишка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неожиданно </w:t>
      </w:r>
      <w:r>
        <w:rPr>
          <w:rFonts w:ascii="Times New Roman" w:eastAsia="Times New Roman" w:hAnsi="Times New Roman" w:cs="Times New Roman"/>
        </w:rPr>
        <w:t xml:space="preserve">ударил его кулаком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лиц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. В ответ</w:t>
      </w:r>
      <w:r>
        <w:rPr>
          <w:rFonts w:ascii="Times New Roman" w:eastAsia="Times New Roman" w:hAnsi="Times New Roman" w:cs="Times New Roman"/>
        </w:rPr>
        <w:t xml:space="preserve">, в целях самообороны, </w:t>
      </w:r>
      <w:r>
        <w:rPr>
          <w:rStyle w:val="cat-UserDefinedgrp-72rplc-7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Е.П. достал перцовый баллончик и распы</w:t>
      </w:r>
      <w:r>
        <w:rPr>
          <w:rFonts w:ascii="Times New Roman" w:eastAsia="Times New Roman" w:hAnsi="Times New Roman" w:cs="Times New Roman"/>
        </w:rPr>
        <w:t xml:space="preserve">лил его в глаза </w:t>
      </w:r>
      <w:r>
        <w:rPr>
          <w:rFonts w:ascii="Times New Roman" w:eastAsia="Times New Roman" w:hAnsi="Times New Roman" w:cs="Times New Roman"/>
        </w:rPr>
        <w:t>Лиханову</w:t>
      </w:r>
      <w:r>
        <w:rPr>
          <w:rFonts w:ascii="Times New Roman" w:eastAsia="Times New Roman" w:hAnsi="Times New Roman" w:cs="Times New Roman"/>
        </w:rPr>
        <w:t xml:space="preserve"> Д.Ю. </w:t>
      </w:r>
      <w:r>
        <w:rPr>
          <w:rFonts w:ascii="Times New Roman" w:eastAsia="Times New Roman" w:hAnsi="Times New Roman" w:cs="Times New Roman"/>
        </w:rPr>
        <w:t xml:space="preserve">После происшествия </w:t>
      </w:r>
      <w:r>
        <w:rPr>
          <w:rFonts w:ascii="Times New Roman" w:eastAsia="Times New Roman" w:hAnsi="Times New Roman" w:cs="Times New Roman"/>
        </w:rPr>
        <w:t>Т</w:t>
      </w:r>
      <w:r>
        <w:rPr>
          <w:rStyle w:val="cat-UserDefinedgrp-73rplc-8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Е.П. продолжил </w:t>
      </w:r>
      <w:r>
        <w:rPr>
          <w:rFonts w:ascii="Times New Roman" w:eastAsia="Times New Roman" w:hAnsi="Times New Roman" w:cs="Times New Roman"/>
        </w:rPr>
        <w:t xml:space="preserve">лыжный забег, 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вечером </w:t>
      </w:r>
      <w:r>
        <w:rPr>
          <w:rFonts w:ascii="Times New Roman" w:eastAsia="Times New Roman" w:hAnsi="Times New Roman" w:cs="Times New Roman"/>
        </w:rPr>
        <w:t xml:space="preserve">того же дня, </w:t>
      </w:r>
      <w:r>
        <w:rPr>
          <w:rFonts w:ascii="Times New Roman" w:eastAsia="Times New Roman" w:hAnsi="Times New Roman" w:cs="Times New Roman"/>
        </w:rPr>
        <w:t xml:space="preserve">обратился в органы полиции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написал заявление о привлечении </w:t>
      </w: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Д.Ю. к уголовной ответственности</w:t>
      </w:r>
      <w:r>
        <w:rPr>
          <w:rFonts w:ascii="Times New Roman" w:eastAsia="Times New Roman" w:hAnsi="Times New Roman" w:cs="Times New Roman"/>
        </w:rPr>
        <w:t xml:space="preserve"> по факту побоев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Он получил определение о назначении судебно-медицинской экспертизы</w:t>
      </w:r>
      <w:r>
        <w:rPr>
          <w:rFonts w:ascii="Times New Roman" w:eastAsia="Times New Roman" w:hAnsi="Times New Roman" w:cs="Times New Roman"/>
        </w:rPr>
        <w:t xml:space="preserve"> от 08.03.2025</w:t>
      </w:r>
      <w:r>
        <w:rPr>
          <w:rFonts w:ascii="Times New Roman" w:eastAsia="Times New Roman" w:hAnsi="Times New Roman" w:cs="Times New Roman"/>
        </w:rPr>
        <w:t xml:space="preserve">, но принимая во внимание нерабочие праздничные дни, </w:t>
      </w:r>
      <w:r>
        <w:rPr>
          <w:rFonts w:ascii="Times New Roman" w:eastAsia="Times New Roman" w:hAnsi="Times New Roman" w:cs="Times New Roman"/>
        </w:rPr>
        <w:t>обратился в БУ «</w:t>
      </w:r>
      <w:r>
        <w:rPr>
          <w:rFonts w:ascii="Times New Roman" w:eastAsia="Times New Roman" w:hAnsi="Times New Roman" w:cs="Times New Roman"/>
        </w:rPr>
        <w:t>Сургутская</w:t>
      </w:r>
      <w:r>
        <w:rPr>
          <w:rFonts w:ascii="Times New Roman" w:eastAsia="Times New Roman" w:hAnsi="Times New Roman" w:cs="Times New Roman"/>
        </w:rPr>
        <w:t xml:space="preserve"> клиническая травматологическая больница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Допрошенные, по ходатайству привлекаемого лица </w:t>
      </w: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Д.Ю., </w:t>
      </w:r>
      <w:r>
        <w:rPr>
          <w:rFonts w:ascii="Times New Roman" w:eastAsia="Times New Roman" w:hAnsi="Times New Roman" w:cs="Times New Roman"/>
        </w:rPr>
        <w:t xml:space="preserve">в качестве свидетелей </w:t>
      </w:r>
      <w:r>
        <w:rPr>
          <w:rStyle w:val="cat-UserDefinedgrp-74rplc-8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UserDefinedgrp-75rplc-8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суду пояснили, что </w:t>
      </w:r>
      <w:r>
        <w:rPr>
          <w:rFonts w:ascii="Times New Roman" w:eastAsia="Times New Roman" w:hAnsi="Times New Roman" w:cs="Times New Roman"/>
        </w:rPr>
        <w:t>являются членами спортивного сообщества, занимаются спортом, устраивают лыжные забеги и сплавы, организовывают активный отдых. 08 марта 2025 года на лыжной базе</w:t>
      </w:r>
      <w:r>
        <w:rPr>
          <w:rFonts w:ascii="Times New Roman" w:eastAsia="Times New Roman" w:hAnsi="Times New Roman" w:cs="Times New Roman"/>
        </w:rPr>
        <w:t xml:space="preserve"> «Каменный Мыс» </w:t>
      </w:r>
      <w:r>
        <w:rPr>
          <w:rFonts w:ascii="Times New Roman" w:eastAsia="Times New Roman" w:hAnsi="Times New Roman" w:cs="Times New Roman"/>
        </w:rPr>
        <w:t>Сургутск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был </w:t>
      </w:r>
      <w:r>
        <w:rPr>
          <w:rFonts w:ascii="Times New Roman" w:eastAsia="Times New Roman" w:hAnsi="Times New Roman" w:cs="Times New Roman"/>
        </w:rPr>
        <w:t xml:space="preserve">очередной </w:t>
      </w:r>
      <w:r>
        <w:rPr>
          <w:rFonts w:ascii="Times New Roman" w:eastAsia="Times New Roman" w:hAnsi="Times New Roman" w:cs="Times New Roman"/>
        </w:rPr>
        <w:t xml:space="preserve">лыжный забег, в котором принимали участие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 и </w:t>
      </w:r>
      <w:r>
        <w:rPr>
          <w:rStyle w:val="cat-UserDefinedgrp-72rplc-9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Е.П.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 время забега </w:t>
      </w:r>
      <w:r>
        <w:rPr>
          <w:rStyle w:val="cat-UserDefinedgrp-76rplc-9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занимался организационными вопросами. Во время кратковременного отдыха он разливал чай и раздавал участникам, он не видел, чтобы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 ударил </w:t>
      </w:r>
      <w:r>
        <w:rPr>
          <w:rStyle w:val="cat-UserDefinedgrp-77rplc-9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но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видел, как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 вытирал глаза, </w:t>
      </w:r>
      <w:r>
        <w:rPr>
          <w:rFonts w:ascii="Times New Roman" w:eastAsia="Times New Roman" w:hAnsi="Times New Roman" w:cs="Times New Roman"/>
        </w:rPr>
        <w:t>поскольку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78rplc-10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Е.П. распылил ему в глаза перцовый баллончик.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</w:t>
      </w:r>
      <w:r>
        <w:rPr>
          <w:rStyle w:val="cat-UserDefinedgrp-79rplc-10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>не видел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чтобы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 ударил </w:t>
      </w:r>
      <w:r>
        <w:rPr>
          <w:rStyle w:val="cat-UserDefinedgrp-80rplc-10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., но увидел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как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 вытирал глаза, </w:t>
      </w:r>
      <w:r>
        <w:rPr>
          <w:rFonts w:ascii="Times New Roman" w:eastAsia="Times New Roman" w:hAnsi="Times New Roman" w:cs="Times New Roman"/>
        </w:rPr>
        <w:t>поскольку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72rplc-1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Е.П. распылил ему в глаза перцовый баллончик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</w:t>
      </w:r>
      <w:r>
        <w:rPr>
          <w:rStyle w:val="cat-UserDefinedgrp-81rplc-1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пояснила, что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 на протяжении длительного времени не дает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покоя своей ревностью. Он приезжает к ней домой, приезжает на работу</w:t>
      </w:r>
      <w:r>
        <w:rPr>
          <w:rFonts w:ascii="Times New Roman" w:eastAsia="Times New Roman" w:hAnsi="Times New Roman" w:cs="Times New Roman"/>
        </w:rPr>
        <w:t xml:space="preserve"> для выяснения отношений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следит за ней</w:t>
      </w:r>
      <w:r>
        <w:rPr>
          <w:rFonts w:ascii="Times New Roman" w:eastAsia="Times New Roman" w:hAnsi="Times New Roman" w:cs="Times New Roman"/>
        </w:rPr>
        <w:t xml:space="preserve">, пишет угрожающие смс-сообщения. </w:t>
      </w:r>
      <w:r>
        <w:rPr>
          <w:rFonts w:ascii="Times New Roman" w:eastAsia="Times New Roman" w:hAnsi="Times New Roman" w:cs="Times New Roman"/>
        </w:rPr>
        <w:t>Лих</w:t>
      </w:r>
      <w:r>
        <w:rPr>
          <w:rFonts w:ascii="Times New Roman" w:eastAsia="Times New Roman" w:hAnsi="Times New Roman" w:cs="Times New Roman"/>
        </w:rPr>
        <w:t>анов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требует, чтобы она ни с кем кроме него не встречалась. </w:t>
      </w:r>
      <w:r>
        <w:rPr>
          <w:rFonts w:ascii="Times New Roman" w:eastAsia="Times New Roman" w:hAnsi="Times New Roman" w:cs="Times New Roman"/>
        </w:rPr>
        <w:t xml:space="preserve">На почве ревности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 испытывает личные неприязненные отношения к </w:t>
      </w:r>
      <w:r>
        <w:rPr>
          <w:rStyle w:val="cat-UserDefinedgrp-82rplc-1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 </w:t>
      </w:r>
      <w:r>
        <w:rPr>
          <w:rFonts w:ascii="Times New Roman" w:eastAsia="Times New Roman" w:hAnsi="Times New Roman" w:cs="Times New Roman"/>
        </w:rPr>
        <w:t xml:space="preserve">следил за </w:t>
      </w:r>
      <w:r>
        <w:rPr>
          <w:rStyle w:val="cat-UserDefinedgrp-70rplc-1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UserDefinedgrp-83rplc-1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угрожал им.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требования </w:t>
      </w:r>
      <w:r>
        <w:rPr>
          <w:rStyle w:val="cat-UserDefinedgrp-66rplc-1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вмешиваться в ее личную жизнь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 </w:t>
      </w:r>
      <w:r>
        <w:rPr>
          <w:rFonts w:ascii="Times New Roman" w:eastAsia="Times New Roman" w:hAnsi="Times New Roman" w:cs="Times New Roman"/>
        </w:rPr>
        <w:t xml:space="preserve">ведет себя </w:t>
      </w:r>
      <w:r>
        <w:rPr>
          <w:rFonts w:ascii="Times New Roman" w:eastAsia="Times New Roman" w:hAnsi="Times New Roman" w:cs="Times New Roman"/>
        </w:rPr>
        <w:t xml:space="preserve">еще </w:t>
      </w:r>
      <w:r>
        <w:rPr>
          <w:rFonts w:ascii="Times New Roman" w:eastAsia="Times New Roman" w:hAnsi="Times New Roman" w:cs="Times New Roman"/>
        </w:rPr>
        <w:t>агрессивнее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Также п</w:t>
      </w:r>
      <w:r>
        <w:rPr>
          <w:rFonts w:ascii="Times New Roman" w:eastAsia="Times New Roman" w:hAnsi="Times New Roman" w:cs="Times New Roman"/>
        </w:rPr>
        <w:t xml:space="preserve">ояснила, что </w:t>
      </w:r>
      <w:r>
        <w:rPr>
          <w:rFonts w:ascii="Times New Roman" w:eastAsia="Times New Roman" w:hAnsi="Times New Roman" w:cs="Times New Roman"/>
        </w:rPr>
        <w:t xml:space="preserve">01 июня 2025 года во время сплава </w:t>
      </w:r>
      <w:r>
        <w:rPr>
          <w:rFonts w:ascii="Times New Roman" w:eastAsia="Times New Roman" w:hAnsi="Times New Roman" w:cs="Times New Roman"/>
        </w:rPr>
        <w:t xml:space="preserve">на реке,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 xml:space="preserve"> Д.Ю. </w:t>
      </w:r>
      <w:r>
        <w:rPr>
          <w:rFonts w:ascii="Times New Roman" w:eastAsia="Times New Roman" w:hAnsi="Times New Roman" w:cs="Times New Roman"/>
        </w:rPr>
        <w:t>неоднократно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приставал к </w:t>
      </w:r>
      <w:r>
        <w:rPr>
          <w:rStyle w:val="cat-UserDefinedgrp-84rplc-1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тем самым </w:t>
      </w:r>
      <w:r>
        <w:rPr>
          <w:rFonts w:ascii="Times New Roman" w:eastAsia="Times New Roman" w:hAnsi="Times New Roman" w:cs="Times New Roman"/>
        </w:rPr>
        <w:t xml:space="preserve">провоцировал конфликт. </w:t>
      </w:r>
      <w:r>
        <w:rPr>
          <w:rStyle w:val="cat-UserDefinedgrp-72rplc-1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Е.П. просил </w:t>
      </w: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Д.Ю. не подходить к нему и оставить его в покое. </w:t>
      </w:r>
      <w:r>
        <w:rPr>
          <w:rStyle w:val="cat-UserDefinedgrp-81rplc-1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прекращала конфликт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спровоцированны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Лихановым</w:t>
      </w:r>
      <w:r>
        <w:rPr>
          <w:rFonts w:ascii="Times New Roman" w:eastAsia="Times New Roman" w:hAnsi="Times New Roman" w:cs="Times New Roman"/>
        </w:rPr>
        <w:t xml:space="preserve"> Д.Ю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 лиц, участвующих в деле, свидетелей,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тделом 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</w:t>
      </w:r>
      <w:r>
        <w:rPr>
          <w:rFonts w:ascii="Times New Roman" w:eastAsia="Times New Roman" w:hAnsi="Times New Roman" w:cs="Times New Roman"/>
        </w:rPr>
        <w:t>заключени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эксперта №904 от 10.03.2025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Д.Ю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77rplc-1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свидетелей </w:t>
      </w:r>
      <w:r>
        <w:rPr>
          <w:rStyle w:val="cat-UserDefinedgrp-85rplc-15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</w:t>
      </w:r>
      <w:r>
        <w:rPr>
          <w:rFonts w:ascii="Times New Roman" w:eastAsia="Times New Roman" w:hAnsi="Times New Roman" w:cs="Times New Roman"/>
        </w:rPr>
        <w:t>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заключению эксперта №904 от 13 марта 2025 года </w:t>
      </w:r>
      <w:r>
        <w:rPr>
          <w:rFonts w:ascii="Times New Roman" w:eastAsia="Times New Roman" w:hAnsi="Times New Roman" w:cs="Times New Roman"/>
        </w:rPr>
        <w:t xml:space="preserve">у гражданина </w:t>
      </w:r>
      <w:r>
        <w:rPr>
          <w:rStyle w:val="cat-UserDefinedgrp-77rplc-15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46rplc-15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имеется следующее телесное повреждение: кровоподтек в левой скуловой области – причинившее вред здоровью человека (по признаку отсутствия кратковременного расстройства здоровья или как не повлекшее незначительную стойкую утрату общей трудоспособности) в соответствии с пунктом №9 согласно «Медицинским критериям определения степени тяжести вреда, причиненного здоровью человека», утвержденным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Приказом Министерства здравоохранения и социального развития Российской Федерации №194н от 24.04.2008г.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Вышеуказанное повреждение могло быть причинено от воздействия (удара\соударения) тупого предмета. Указанное повреждение у </w:t>
      </w:r>
      <w:r>
        <w:rPr>
          <w:rStyle w:val="cat-UserDefinedgrp-77rplc-16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47rplc-16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могло быть причинено за 1-3 суток до судебно-медицинского освидетельствования 10.03.2025 в «08:00» часов, так как кровоподтек изменил свой цвет до сине-фиолетового цвета с резкими границами.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совершение иных насильственных действий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Лиханов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>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личность </w:t>
      </w: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</w:rPr>
        <w:t>позицию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2rplc-17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обстоятельства совершения административного правонарушения, тяжесть содеянного и обстоятельства, смягчающие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характер совершённого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судья приходит к выводу, что наказание должно быть назначено в виде </w:t>
      </w:r>
      <w:r>
        <w:rPr>
          <w:rFonts w:ascii="Times New Roman" w:eastAsia="Times New Roman" w:hAnsi="Times New Roman" w:cs="Times New Roman"/>
        </w:rPr>
        <w:t xml:space="preserve">штрафа, </w:t>
      </w:r>
      <w:r>
        <w:rPr>
          <w:rFonts w:ascii="Times New Roman" w:eastAsia="Times New Roman" w:hAnsi="Times New Roman" w:cs="Times New Roman"/>
        </w:rPr>
        <w:t>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</w:t>
      </w:r>
      <w:r>
        <w:rPr>
          <w:rFonts w:ascii="Times New Roman" w:eastAsia="Times New Roman" w:hAnsi="Times New Roman" w:cs="Times New Roman"/>
        </w:rPr>
        <w:t xml:space="preserve"> мировой</w:t>
      </w:r>
      <w:r>
        <w:rPr>
          <w:rFonts w:ascii="Times New Roman" w:eastAsia="Times New Roman" w:hAnsi="Times New Roman" w:cs="Times New Roman"/>
        </w:rPr>
        <w:t xml:space="preserve">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Лиханова</w:t>
      </w:r>
      <w:r>
        <w:rPr>
          <w:rFonts w:ascii="Times New Roman" w:eastAsia="Times New Roman" w:hAnsi="Times New Roman" w:cs="Times New Roman"/>
        </w:rPr>
        <w:t xml:space="preserve"> Дмитрия Юрьевича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 </w:t>
      </w:r>
      <w:r>
        <w:rPr>
          <w:rFonts w:ascii="Times New Roman" w:eastAsia="Times New Roman" w:hAnsi="Times New Roman" w:cs="Times New Roman"/>
        </w:rPr>
        <w:t xml:space="preserve">(десяти тысяч)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0412365400135006912506173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</w:t>
      </w:r>
      <w:r>
        <w:rPr>
          <w:rFonts w:ascii="Times New Roman" w:eastAsia="Times New Roman" w:hAnsi="Times New Roman" w:cs="Times New Roman"/>
        </w:rPr>
        <w:t xml:space="preserve">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>х,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</w:t>
      </w:r>
      <w:r>
        <w:rPr>
          <w:rFonts w:ascii="Times New Roman" w:eastAsia="Times New Roman" w:hAnsi="Times New Roman" w:cs="Times New Roman"/>
        </w:rPr>
        <w:t xml:space="preserve">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Мотивированное постановление изготовлено 10.06.2025г.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44rplc-10">
    <w:name w:val="cat-PassportData grp-44 rplc-10"/>
    <w:basedOn w:val="DefaultParagraphFont"/>
  </w:style>
  <w:style w:type="character" w:customStyle="1" w:styleId="cat-UserDefinedgrp-60rplc-12">
    <w:name w:val="cat-UserDefined grp-60 rplc-12"/>
    <w:basedOn w:val="DefaultParagraphFont"/>
  </w:style>
  <w:style w:type="character" w:customStyle="1" w:styleId="cat-UserDefinedgrp-61rplc-25">
    <w:name w:val="cat-UserDefined grp-61 rplc-25"/>
    <w:basedOn w:val="DefaultParagraphFont"/>
  </w:style>
  <w:style w:type="character" w:customStyle="1" w:styleId="cat-PassportDatagrp-45rplc-28">
    <w:name w:val="cat-PassportData grp-45 rplc-28"/>
    <w:basedOn w:val="DefaultParagraphFont"/>
  </w:style>
  <w:style w:type="character" w:customStyle="1" w:styleId="cat-UserDefinedgrp-62rplc-33">
    <w:name w:val="cat-UserDefined grp-62 rplc-33"/>
    <w:basedOn w:val="DefaultParagraphFont"/>
  </w:style>
  <w:style w:type="character" w:customStyle="1" w:styleId="cat-UserDefinedgrp-62rplc-35">
    <w:name w:val="cat-UserDefined grp-62 rplc-35"/>
    <w:basedOn w:val="DefaultParagraphFont"/>
  </w:style>
  <w:style w:type="character" w:customStyle="1" w:styleId="cat-UserDefinedgrp-64rplc-37">
    <w:name w:val="cat-UserDefined grp-64 rplc-37"/>
    <w:basedOn w:val="DefaultParagraphFont"/>
  </w:style>
  <w:style w:type="character" w:customStyle="1" w:styleId="cat-UserDefinedgrp-65rplc-41">
    <w:name w:val="cat-UserDefined grp-65 rplc-41"/>
    <w:basedOn w:val="DefaultParagraphFont"/>
  </w:style>
  <w:style w:type="character" w:customStyle="1" w:styleId="cat-UserDefinedgrp-65rplc-49">
    <w:name w:val="cat-UserDefined grp-65 rplc-49"/>
    <w:basedOn w:val="DefaultParagraphFont"/>
  </w:style>
  <w:style w:type="character" w:customStyle="1" w:styleId="cat-UserDefinedgrp-66rplc-52">
    <w:name w:val="cat-UserDefined grp-66 rplc-52"/>
    <w:basedOn w:val="DefaultParagraphFont"/>
  </w:style>
  <w:style w:type="character" w:customStyle="1" w:styleId="cat-UserDefinedgrp-68rplc-54">
    <w:name w:val="cat-UserDefined grp-68 rplc-54"/>
    <w:basedOn w:val="DefaultParagraphFont"/>
  </w:style>
  <w:style w:type="character" w:customStyle="1" w:styleId="cat-UserDefinedgrp-66rplc-57">
    <w:name w:val="cat-UserDefined grp-66 rplc-57"/>
    <w:basedOn w:val="DefaultParagraphFont"/>
  </w:style>
  <w:style w:type="character" w:customStyle="1" w:styleId="cat-UserDefinedgrp-69rplc-59">
    <w:name w:val="cat-UserDefined grp-69 rplc-59"/>
    <w:basedOn w:val="DefaultParagraphFont"/>
  </w:style>
  <w:style w:type="character" w:customStyle="1" w:styleId="cat-UserDefinedgrp-70rplc-62">
    <w:name w:val="cat-UserDefined grp-70 rplc-62"/>
    <w:basedOn w:val="DefaultParagraphFont"/>
  </w:style>
  <w:style w:type="character" w:customStyle="1" w:styleId="cat-UserDefinedgrp-64rplc-67">
    <w:name w:val="cat-UserDefined grp-64 rplc-67"/>
    <w:basedOn w:val="DefaultParagraphFont"/>
  </w:style>
  <w:style w:type="character" w:customStyle="1" w:styleId="cat-UserDefinedgrp-71rplc-70">
    <w:name w:val="cat-UserDefined grp-71 rplc-70"/>
    <w:basedOn w:val="DefaultParagraphFont"/>
  </w:style>
  <w:style w:type="character" w:customStyle="1" w:styleId="cat-UserDefinedgrp-72rplc-77">
    <w:name w:val="cat-UserDefined grp-72 rplc-77"/>
    <w:basedOn w:val="DefaultParagraphFont"/>
  </w:style>
  <w:style w:type="character" w:customStyle="1" w:styleId="cat-UserDefinedgrp-73rplc-82">
    <w:name w:val="cat-UserDefined grp-73 rplc-82"/>
    <w:basedOn w:val="DefaultParagraphFont"/>
  </w:style>
  <w:style w:type="character" w:customStyle="1" w:styleId="cat-UserDefinedgrp-74rplc-87">
    <w:name w:val="cat-UserDefined grp-74 rplc-87"/>
    <w:basedOn w:val="DefaultParagraphFont"/>
  </w:style>
  <w:style w:type="character" w:customStyle="1" w:styleId="cat-UserDefinedgrp-75rplc-89">
    <w:name w:val="cat-UserDefined grp-75 rplc-89"/>
    <w:basedOn w:val="DefaultParagraphFont"/>
  </w:style>
  <w:style w:type="character" w:customStyle="1" w:styleId="cat-UserDefinedgrp-72rplc-93">
    <w:name w:val="cat-UserDefined grp-72 rplc-93"/>
    <w:basedOn w:val="DefaultParagraphFont"/>
  </w:style>
  <w:style w:type="character" w:customStyle="1" w:styleId="cat-UserDefinedgrp-76rplc-95">
    <w:name w:val="cat-UserDefined grp-76 rplc-95"/>
    <w:basedOn w:val="DefaultParagraphFont"/>
  </w:style>
  <w:style w:type="character" w:customStyle="1" w:styleId="cat-UserDefinedgrp-77rplc-99">
    <w:name w:val="cat-UserDefined grp-77 rplc-99"/>
    <w:basedOn w:val="DefaultParagraphFont"/>
  </w:style>
  <w:style w:type="character" w:customStyle="1" w:styleId="cat-UserDefinedgrp-78rplc-101">
    <w:name w:val="cat-UserDefined grp-78 rplc-101"/>
    <w:basedOn w:val="DefaultParagraphFont"/>
  </w:style>
  <w:style w:type="character" w:customStyle="1" w:styleId="cat-UserDefinedgrp-79rplc-105">
    <w:name w:val="cat-UserDefined grp-79 rplc-105"/>
    <w:basedOn w:val="DefaultParagraphFont"/>
  </w:style>
  <w:style w:type="character" w:customStyle="1" w:styleId="cat-UserDefinedgrp-80rplc-108">
    <w:name w:val="cat-UserDefined grp-80 rplc-108"/>
    <w:basedOn w:val="DefaultParagraphFont"/>
  </w:style>
  <w:style w:type="character" w:customStyle="1" w:styleId="cat-UserDefinedgrp-72rplc-111">
    <w:name w:val="cat-UserDefined grp-72 rplc-111"/>
    <w:basedOn w:val="DefaultParagraphFont"/>
  </w:style>
  <w:style w:type="character" w:customStyle="1" w:styleId="cat-UserDefinedgrp-81rplc-115">
    <w:name w:val="cat-UserDefined grp-81 rplc-115"/>
    <w:basedOn w:val="DefaultParagraphFont"/>
  </w:style>
  <w:style w:type="character" w:customStyle="1" w:styleId="cat-UserDefinedgrp-82rplc-120">
    <w:name w:val="cat-UserDefined grp-82 rplc-120"/>
    <w:basedOn w:val="DefaultParagraphFont"/>
  </w:style>
  <w:style w:type="character" w:customStyle="1" w:styleId="cat-UserDefinedgrp-70rplc-122">
    <w:name w:val="cat-UserDefined grp-70 rplc-122"/>
    <w:basedOn w:val="DefaultParagraphFont"/>
  </w:style>
  <w:style w:type="character" w:customStyle="1" w:styleId="cat-UserDefinedgrp-83rplc-125">
    <w:name w:val="cat-UserDefined grp-83 rplc-125"/>
    <w:basedOn w:val="DefaultParagraphFont"/>
  </w:style>
  <w:style w:type="character" w:customStyle="1" w:styleId="cat-UserDefinedgrp-66rplc-127">
    <w:name w:val="cat-UserDefined grp-66 rplc-127"/>
    <w:basedOn w:val="DefaultParagraphFont"/>
  </w:style>
  <w:style w:type="character" w:customStyle="1" w:styleId="cat-UserDefinedgrp-84rplc-132">
    <w:name w:val="cat-UserDefined grp-84 rplc-132"/>
    <w:basedOn w:val="DefaultParagraphFont"/>
  </w:style>
  <w:style w:type="character" w:customStyle="1" w:styleId="cat-UserDefinedgrp-72rplc-133">
    <w:name w:val="cat-UserDefined grp-72 rplc-133"/>
    <w:basedOn w:val="DefaultParagraphFont"/>
  </w:style>
  <w:style w:type="character" w:customStyle="1" w:styleId="cat-UserDefinedgrp-81rplc-137">
    <w:name w:val="cat-UserDefined grp-81 rplc-137"/>
    <w:basedOn w:val="DefaultParagraphFont"/>
  </w:style>
  <w:style w:type="character" w:customStyle="1" w:styleId="cat-UserDefinedgrp-77rplc-148">
    <w:name w:val="cat-UserDefined grp-77 rplc-148"/>
    <w:basedOn w:val="DefaultParagraphFont"/>
  </w:style>
  <w:style w:type="character" w:customStyle="1" w:styleId="cat-UserDefinedgrp-85rplc-150">
    <w:name w:val="cat-UserDefined grp-85 rplc-150"/>
    <w:basedOn w:val="DefaultParagraphFont"/>
  </w:style>
  <w:style w:type="character" w:customStyle="1" w:styleId="cat-UserDefinedgrp-77rplc-156">
    <w:name w:val="cat-UserDefined grp-77 rplc-156"/>
    <w:basedOn w:val="DefaultParagraphFont"/>
  </w:style>
  <w:style w:type="character" w:customStyle="1" w:styleId="cat-PassportDatagrp-46rplc-157">
    <w:name w:val="cat-PassportData grp-46 rplc-157"/>
    <w:basedOn w:val="DefaultParagraphFont"/>
  </w:style>
  <w:style w:type="character" w:customStyle="1" w:styleId="cat-UserDefinedgrp-77rplc-160">
    <w:name w:val="cat-UserDefined grp-77 rplc-160"/>
    <w:basedOn w:val="DefaultParagraphFont"/>
  </w:style>
  <w:style w:type="character" w:customStyle="1" w:styleId="cat-PassportDatagrp-47rplc-162">
    <w:name w:val="cat-PassportData grp-47 rplc-162"/>
    <w:basedOn w:val="DefaultParagraphFont"/>
  </w:style>
  <w:style w:type="character" w:customStyle="1" w:styleId="cat-UserDefinedgrp-62rplc-171">
    <w:name w:val="cat-UserDefined grp-62 rplc-1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